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rPr/>
      </w:pPr>
      <w:r>
        <w:rPr/>
        <w:drawing>
          <wp:inline distB="0" distL="0" distR="0" distT="0">
            <wp:extent cx="457200" cy="657225"/>
            <wp:effectExtent b="0" l="0" r="0" t="0"/>
            <wp:docPr descr="" id="0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descr="" id="0" name="Picture"/>
                    <pic:cNvPicPr>
                      <a:picLocks noChangeArrowheads="1" noChangeAspect="1"/>
                    </pic:cNvPicPr>
                  </pic:nvPicPr>
                  <pic:blipFill>
                    <a:blip r:embed="rId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57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style2"/>
        <w:keepLines w:val="false"/>
        <w:numPr>
          <w:ilvl w:val="1"/>
          <w:numId w:val="1"/>
        </w:numPr>
        <w:spacing w:after="0" w:before="0"/>
        <w:contextualSpacing w:val="false"/>
        <w:jc w:val="center"/>
        <w:rPr>
          <w:b w:val="false"/>
          <w:bCs w:val="false"/>
          <w:color w:val="00000A"/>
          <w:sz w:val="28"/>
          <w:szCs w:val="28"/>
        </w:rPr>
      </w:pPr>
      <w:r>
        <w:rPr>
          <w:b w:val="false"/>
          <w:bCs w:val="false"/>
          <w:color w:val="00000A"/>
          <w:sz w:val="28"/>
          <w:szCs w:val="28"/>
        </w:rPr>
        <w:t>Україна</w:t>
      </w:r>
    </w:p>
    <w:p>
      <w:pPr>
        <w:pStyle w:val="style0"/>
        <w:jc w:val="center"/>
        <w:rPr>
          <w:szCs w:val="28"/>
        </w:rPr>
      </w:pPr>
      <w:r>
        <w:rPr>
          <w:szCs w:val="28"/>
        </w:rPr>
        <w:t>Мелітопольська міська рада</w:t>
      </w:r>
    </w:p>
    <w:p>
      <w:pPr>
        <w:pStyle w:val="style0"/>
        <w:jc w:val="center"/>
        <w:rPr>
          <w:szCs w:val="28"/>
        </w:rPr>
      </w:pPr>
      <w:r>
        <w:rPr>
          <w:szCs w:val="28"/>
        </w:rPr>
        <w:t>Запорізької області</w:t>
      </w:r>
    </w:p>
    <w:p>
      <w:pPr>
        <w:pStyle w:val="style0"/>
        <w:jc w:val="center"/>
        <w:rPr>
          <w:szCs w:val="28"/>
        </w:rPr>
      </w:pPr>
      <w:r>
        <w:rPr>
          <w:szCs w:val="28"/>
        </w:rPr>
        <w:t>VI скликання</w:t>
      </w:r>
    </w:p>
    <w:p>
      <w:pPr>
        <w:pStyle w:val="style0"/>
        <w:jc w:val="center"/>
        <w:rPr>
          <w:szCs w:val="28"/>
        </w:rPr>
      </w:pPr>
      <w:r>
        <w:rPr>
          <w:szCs w:val="28"/>
        </w:rPr>
        <w:t xml:space="preserve">66 </w:t>
      </w:r>
      <w:r>
        <w:rPr>
          <w:szCs w:val="28"/>
        </w:rPr>
        <w:t>сесія</w:t>
      </w:r>
    </w:p>
    <w:p>
      <w:pPr>
        <w:pStyle w:val="style0"/>
        <w:rPr>
          <w:b/>
          <w:bCs/>
          <w:szCs w:val="28"/>
        </w:rPr>
      </w:pPr>
      <w:r>
        <w:rPr>
          <w:b/>
          <w:bCs/>
          <w:szCs w:val="28"/>
        </w:rPr>
      </w:r>
    </w:p>
    <w:p>
      <w:pPr>
        <w:pStyle w:val="style0"/>
        <w:jc w:val="center"/>
        <w:rPr>
          <w:szCs w:val="28"/>
        </w:rPr>
      </w:pPr>
      <w:r>
        <w:rPr>
          <w:szCs w:val="28"/>
        </w:rPr>
        <w:t>Р І Ш Е Н Н Я</w:t>
      </w:r>
    </w:p>
    <w:p>
      <w:pPr>
        <w:pStyle w:val="style0"/>
        <w:jc w:val="both"/>
        <w:rPr>
          <w:szCs w:val="28"/>
        </w:rPr>
      </w:pPr>
      <w:r>
        <w:rPr>
          <w:rFonts w:cs="Times New Roman" w:eastAsia="Times New Roman"/>
          <w:szCs w:val="28"/>
        </w:rPr>
        <w:t xml:space="preserve"> </w:t>
      </w:r>
      <w:r>
        <w:rPr>
          <w:rFonts w:cs="Times New Roman" w:eastAsia="Times New Roman"/>
          <w:szCs w:val="28"/>
        </w:rPr>
        <w:t xml:space="preserve">29.05.2015 </w:t>
        <w:tab/>
        <w:tab/>
        <w:tab/>
        <w:tab/>
      </w:r>
      <w:r>
        <w:rPr>
          <w:szCs w:val="28"/>
        </w:rPr>
        <w:t xml:space="preserve">                                                                   № </w:t>
      </w:r>
      <w:r>
        <w:rPr>
          <w:szCs w:val="28"/>
        </w:rPr>
        <w:t>10</w:t>
      </w:r>
    </w:p>
    <w:p>
      <w:pPr>
        <w:pStyle w:val="style0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 w:val="28"/>
          <w:szCs w:val="28"/>
          <w:shd w:fill="FFFF00" w:val="clear"/>
        </w:rPr>
      </w:pPr>
      <w:r>
        <w:rPr>
          <w:sz w:val="28"/>
          <w:szCs w:val="28"/>
          <w:shd w:fill="FFFF00" w:val="clear"/>
        </w:rPr>
        <w:t>Про втрату чинності рішень сесій Мелітопольської міської ради                             від 27.12.2010 №7/1 та від 28.12.2011 №8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ind w:firstLine="709" w:left="0" w:right="0"/>
        <w:jc w:val="both"/>
        <w:rPr>
          <w:szCs w:val="28"/>
          <w:shd w:fill="FFFF66" w:val="clear"/>
        </w:rPr>
      </w:pPr>
      <w:r>
        <w:rPr>
          <w:szCs w:val="28"/>
        </w:rPr>
        <w:t>Керуючись п. 2 ст. 33 Закону України «Про державну реєстрацію юридичних осіб та фізичних осіб-підприємців», п. 30 ст. 26 Закону України «Про місцеве самоврядування в Україні», з метою оптимізації структури житлово-комунального господарства міст</w:t>
      </w:r>
      <w:r>
        <w:rPr>
          <w:szCs w:val="28"/>
          <w:shd w:fill="FFFF66" w:val="clear"/>
        </w:rPr>
        <w:t>а</w:t>
      </w:r>
    </w:p>
    <w:p>
      <w:pPr>
        <w:pStyle w:val="style0"/>
        <w:ind w:firstLine="709" w:left="0" w:right="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ind w:firstLine="709" w:left="0" w:right="0"/>
        <w:jc w:val="both"/>
        <w:rPr>
          <w:szCs w:val="28"/>
        </w:rPr>
      </w:pPr>
      <w:r>
        <w:rPr>
          <w:szCs w:val="28"/>
        </w:rPr>
        <w:t>Мелітопольська міська рада Запорізької області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>ВИРІШИЛА: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ind w:firstLine="709" w:left="0" w:right="0"/>
        <w:jc w:val="both"/>
        <w:rPr>
          <w:szCs w:val="28"/>
          <w:shd w:fill="FFFF00" w:val="clear"/>
        </w:rPr>
      </w:pPr>
      <w:r>
        <w:rPr>
          <w:szCs w:val="28"/>
        </w:rPr>
        <w:t xml:space="preserve">1. </w:t>
      </w:r>
      <w:r>
        <w:rPr>
          <w:szCs w:val="28"/>
          <w:shd w:fill="FFFF00" w:val="clear"/>
        </w:rPr>
        <w:t>Вважати такими, що втратили чинність:</w:t>
      </w:r>
    </w:p>
    <w:p>
      <w:pPr>
        <w:pStyle w:val="style0"/>
        <w:ind w:hanging="0" w:left="0" w:right="0"/>
        <w:jc w:val="both"/>
        <w:rPr>
          <w:szCs w:val="28"/>
          <w:shd w:fill="FFFFFF" w:val="clear"/>
        </w:rPr>
      </w:pPr>
      <w:r>
        <w:rPr>
          <w:szCs w:val="28"/>
          <w:shd w:fill="FFFFFF" w:val="clear"/>
        </w:rPr>
        <w:tab/>
      </w:r>
      <w:r>
        <w:rPr>
          <w:szCs w:val="28"/>
          <w:shd w:fill="FFFF00" w:val="clear"/>
        </w:rPr>
        <w:t xml:space="preserve">- </w:t>
      </w:r>
      <w:r>
        <w:rPr>
          <w:szCs w:val="28"/>
          <w:shd w:fill="FFFFFF" w:val="clear"/>
        </w:rPr>
        <w:t xml:space="preserve">рішення 2 сесії Мелітопольської міської ради Запорізької області скликання </w:t>
      </w:r>
      <w:r>
        <w:rPr>
          <w:szCs w:val="28"/>
          <w:shd w:fill="FFFF66" w:val="clear"/>
        </w:rPr>
        <w:t>VI скликання</w:t>
      </w:r>
      <w:r>
        <w:rPr>
          <w:szCs w:val="28"/>
          <w:shd w:fill="FFFFFF" w:val="clear"/>
        </w:rPr>
        <w:t xml:space="preserve"> від 27.12.2010 №7/1 «Про внесення змін в п.2 рішення Мелітопольської міської ради від 24.09.2002 №19 «Про недопущення руйнації цілісного майнового комплексу комунального господарства міста та припинення діяльності комунального підприємства «Капітальне будівництво-Мелітополь Мелітопольської міської ради Запорізької області» шляхом ліквідації за ініціативою власника»;</w:t>
      </w:r>
    </w:p>
    <w:p>
      <w:pPr>
        <w:pStyle w:val="style0"/>
        <w:ind w:firstLine="709" w:left="0" w:right="0"/>
        <w:jc w:val="both"/>
        <w:rPr>
          <w:szCs w:val="28"/>
          <w:shd w:fill="FFFFFF" w:val="clear"/>
        </w:rPr>
      </w:pPr>
      <w:r>
        <w:rPr>
          <w:szCs w:val="28"/>
          <w:shd w:fill="FFFF00" w:val="clear"/>
        </w:rPr>
        <w:t>-</w:t>
      </w:r>
      <w:r>
        <w:rPr>
          <w:szCs w:val="28"/>
          <w:shd w:fill="FFFFFF" w:val="clear"/>
        </w:rPr>
        <w:t xml:space="preserve"> рішення 17 сесії Мелітопольської міської ради Запорізької області  </w:t>
      </w:r>
      <w:r>
        <w:rPr>
          <w:szCs w:val="28"/>
          <w:shd w:fill="FFFFFF" w:val="clear"/>
          <w:lang w:val="en-US"/>
        </w:rPr>
        <w:t>VI</w:t>
      </w:r>
      <w:r>
        <w:rPr>
          <w:szCs w:val="28"/>
          <w:shd w:fill="FFFFFF" w:val="clear"/>
        </w:rPr>
        <w:t xml:space="preserve"> скликання від 28.12.2011 №8 «Про внесення змін до рішення 2 сесії Мелітопольської міської ради Запорізької області від 27.12.2010 №7/1 «Про внесення змін в п.2 рішення Мелітопольської міської ради від 24.09.2002 №19 «Про недопущення руйнації цілісного майнового комплексу комунального господарства міста та припинення діяльності комунального підприємства «Капітальне будівництво-Мелітополь Мелітопольської міської ради Запорізької області» шляхом ліквідації за ініціативою власника».</w:t>
      </w:r>
    </w:p>
    <w:p>
      <w:pPr>
        <w:pStyle w:val="style0"/>
        <w:ind w:firstLine="709" w:left="0" w:right="0"/>
        <w:jc w:val="both"/>
        <w:rPr>
          <w:szCs w:val="28"/>
        </w:rPr>
      </w:pPr>
      <w:r>
        <w:rPr>
          <w:szCs w:val="28"/>
          <w:shd w:fill="FFFF00" w:val="clear"/>
        </w:rPr>
        <w:t>2</w:t>
      </w:r>
      <w:r>
        <w:rPr>
          <w:szCs w:val="28"/>
        </w:rPr>
        <w:t>. Контроль за виконанням цього рішення покласти на постійну депутатську комісію з питань житлово-комунального господарства та паливно-енергетичного комплексу.</w:t>
      </w:r>
    </w:p>
    <w:p>
      <w:pPr>
        <w:pStyle w:val="style0"/>
        <w:jc w:val="both"/>
        <w:rPr>
          <w:szCs w:val="28"/>
        </w:rPr>
      </w:pPr>
      <w:r>
        <w:rPr>
          <w:szCs w:val="28"/>
        </w:rPr>
      </w:r>
    </w:p>
    <w:p>
      <w:pPr>
        <w:pStyle w:val="style0"/>
        <w:jc w:val="both"/>
        <w:rPr>
          <w:szCs w:val="28"/>
        </w:rPr>
      </w:pPr>
      <w:r>
        <w:rPr>
          <w:szCs w:val="28"/>
        </w:rPr>
        <w:t xml:space="preserve">Секретар Мелітопольської міської ради                      </w:t>
        <w:tab/>
        <w:t xml:space="preserve">               С.А. Мінько</w:t>
      </w:r>
    </w:p>
    <w:p>
      <w:pPr>
        <w:pStyle w:val="style0"/>
        <w:rPr>
          <w:lang w:val="ru-RU"/>
        </w:rPr>
      </w:pPr>
      <w:r>
        <w:rPr>
          <w:lang w:val="ru-RU"/>
        </w:rPr>
      </w:r>
    </w:p>
    <w:p>
      <w:pPr>
        <w:pStyle w:val="style0"/>
        <w:rPr>
          <w:lang w:val="ru-RU"/>
        </w:rPr>
      </w:pPr>
      <w:r>
        <w:rPr>
          <w:lang w:val="ru-RU"/>
        </w:rPr>
      </w:r>
    </w:p>
    <w:tbl>
      <w:tblPr>
        <w:jc w:val="left"/>
        <w:tblInd w:type="dxa" w:w="55"/>
        <w:tblBorders>
          <w:top w:val="nil"/>
          <w:left w:val="nil"/>
          <w:bottom w:val="nil"/>
          <w:insideH w:val="nil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7331"/>
        <w:gridCol w:w="2023"/>
      </w:tblGrid>
      <w:tr>
        <w:trPr>
          <w:cantSplit w:val="false"/>
        </w:trPr>
        <w:tc>
          <w:tcPr>
            <w:tcW w:type="dxa" w:w="73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  <w:t>Рішення підготував:</w:t>
            </w:r>
          </w:p>
          <w:p>
            <w:pPr>
              <w:pStyle w:val="style51"/>
              <w:rPr>
                <w:rFonts w:cs="Times New Roman"/>
                <w:color w:val="000000"/>
                <w:szCs w:val="28"/>
              </w:rPr>
            </w:pPr>
            <w:r>
              <w:rPr/>
              <w:t xml:space="preserve">Директор КП </w:t>
            </w:r>
            <w:r>
              <w:rPr>
                <w:rFonts w:cs="Times New Roman"/>
                <w:color w:val="000000"/>
                <w:szCs w:val="28"/>
              </w:rPr>
              <w:t xml:space="preserve">«Мелітопольський </w:t>
            </w:r>
          </w:p>
          <w:p>
            <w:pPr>
              <w:pStyle w:val="style51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асфальтобетонний завод» </w:t>
            </w:r>
          </w:p>
        </w:tc>
        <w:tc>
          <w:tcPr>
            <w:tcW w:type="dxa" w:w="20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  <w:t>Д.Г. Величко</w:t>
            </w:r>
          </w:p>
        </w:tc>
      </w:tr>
      <w:tr>
        <w:trPr>
          <w:cantSplit w:val="false"/>
        </w:trPr>
        <w:tc>
          <w:tcPr>
            <w:tcW w:type="dxa" w:w="73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rPr/>
            </w:pPr>
            <w:r>
              <w:rPr/>
              <w:t>Рішення вносить:</w:t>
            </w:r>
          </w:p>
          <w:p>
            <w:pPr>
              <w:pStyle w:val="style51"/>
              <w:rPr>
                <w:szCs w:val="28"/>
              </w:rPr>
            </w:pPr>
            <w:r>
              <w:rPr/>
              <w:t xml:space="preserve">Постійна депутатська  </w:t>
            </w:r>
            <w:r>
              <w:rPr>
                <w:szCs w:val="28"/>
              </w:rPr>
              <w:t xml:space="preserve">комісія з питань житлово-комунального господарства </w:t>
            </w:r>
          </w:p>
          <w:p>
            <w:pPr>
              <w:pStyle w:val="style51"/>
              <w:rPr>
                <w:szCs w:val="28"/>
              </w:rPr>
            </w:pPr>
            <w:r>
              <w:rPr>
                <w:szCs w:val="28"/>
              </w:rPr>
              <w:t>та паливно-енергетичного комплексу</w:t>
            </w:r>
          </w:p>
          <w:p>
            <w:pPr>
              <w:pStyle w:val="style51"/>
              <w:rPr>
                <w:szCs w:val="28"/>
              </w:rPr>
            </w:pPr>
            <w:r>
              <w:rPr>
                <w:szCs w:val="28"/>
              </w:rPr>
              <w:t>Голова комісії</w:t>
            </w:r>
          </w:p>
        </w:tc>
        <w:tc>
          <w:tcPr>
            <w:tcW w:type="dxa" w:w="20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  <w:t>О.М. Рижков</w:t>
            </w:r>
          </w:p>
        </w:tc>
      </w:tr>
      <w:tr>
        <w:trPr>
          <w:cantSplit w:val="false"/>
        </w:trPr>
        <w:tc>
          <w:tcPr>
            <w:tcW w:type="dxa" w:w="73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  <w:t>Погоджено:</w:t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Постійна депутатська комісія з питань</w:t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бюджету та соціально-економічного</w:t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розвитку міста</w:t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Голова комісії</w:t>
            </w:r>
          </w:p>
        </w:tc>
        <w:tc>
          <w:tcPr>
            <w:tcW w:type="dxa" w:w="20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</w:r>
          </w:p>
          <w:p>
            <w:pPr>
              <w:pStyle w:val="style0"/>
              <w:jc w:val="both"/>
              <w:rPr>
                <w:szCs w:val="28"/>
              </w:rPr>
            </w:pPr>
            <w:r>
              <w:rPr>
                <w:szCs w:val="28"/>
              </w:rPr>
              <w:t>В.О. Лябах</w:t>
            </w:r>
          </w:p>
          <w:p>
            <w:pPr>
              <w:pStyle w:val="style0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  <w:t xml:space="preserve">Перший заступник міського голови з питань </w:t>
            </w:r>
          </w:p>
          <w:p>
            <w:pPr>
              <w:pStyle w:val="style51"/>
              <w:jc w:val="both"/>
              <w:rPr/>
            </w:pPr>
            <w:r>
              <w:rPr/>
              <w:t>діяльності виконавчих органів ради</w:t>
            </w:r>
          </w:p>
        </w:tc>
        <w:tc>
          <w:tcPr>
            <w:tcW w:type="dxa" w:w="20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  <w:t>І.В. Рудакова</w:t>
            </w:r>
          </w:p>
        </w:tc>
      </w:tr>
      <w:tr>
        <w:trPr>
          <w:cantSplit w:val="false"/>
        </w:trPr>
        <w:tc>
          <w:tcPr>
            <w:tcW w:type="dxa" w:w="73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  <w:t>Начальник управління правового забезпечення</w:t>
            </w:r>
          </w:p>
        </w:tc>
        <w:tc>
          <w:tcPr>
            <w:tcW w:type="dxa" w:w="20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  <w:t>К.Ю. Сонних</w:t>
            </w:r>
          </w:p>
        </w:tc>
      </w:tr>
      <w:tr>
        <w:trPr>
          <w:cantSplit w:val="false"/>
        </w:trPr>
        <w:tc>
          <w:tcPr>
            <w:tcW w:type="dxa" w:w="73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>
                <w:shd w:fill="FFFF66" w:val="clear"/>
              </w:rPr>
            </w:pPr>
            <w:r>
              <w:rPr>
                <w:shd w:fill="FFFF66" w:val="clear"/>
              </w:rPr>
              <w:t xml:space="preserve">Головний спеціаліст відділу з                                                                       </w:t>
            </w:r>
          </w:p>
          <w:p>
            <w:pPr>
              <w:pStyle w:val="style51"/>
              <w:jc w:val="both"/>
              <w:rPr>
                <w:shd w:fill="FFFF66" w:val="clear"/>
              </w:rPr>
            </w:pPr>
            <w:r>
              <w:rPr>
                <w:shd w:fill="FFFF66" w:val="clear"/>
              </w:rPr>
              <w:t>регуляторної політики та конкурсних закупівель</w:t>
            </w:r>
          </w:p>
        </w:tc>
        <w:tc>
          <w:tcPr>
            <w:tcW w:type="dxa" w:w="20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/>
              <w:t>Т.В.Житник</w:t>
            </w:r>
          </w:p>
          <w:p>
            <w:pPr>
              <w:pStyle w:val="style51"/>
              <w:jc w:val="both"/>
              <w:rPr/>
            </w:pPr>
            <w:r>
              <w:rPr/>
            </w:r>
          </w:p>
        </w:tc>
      </w:tr>
      <w:tr>
        <w:trPr>
          <w:cantSplit w:val="false"/>
        </w:trPr>
        <w:tc>
          <w:tcPr>
            <w:tcW w:type="dxa" w:w="7331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/>
            </w:pPr>
            <w:r>
              <w:rPr>
                <w:shd w:fill="FFFF66" w:val="clear"/>
              </w:rPr>
              <w:t xml:space="preserve">Головний спеціаліст-коректор </w:t>
            </w:r>
            <w:r>
              <w:rPr/>
              <w:t xml:space="preserve">                                    </w:t>
            </w:r>
          </w:p>
        </w:tc>
        <w:tc>
          <w:tcPr>
            <w:tcW w:type="dxa" w:w="2023"/>
            <w:tcBorders>
              <w:top w:val="nil"/>
              <w:left w:val="nil"/>
              <w:bottom w:val="nil"/>
              <w:right w:val="nil"/>
            </w:tcBorders>
            <w:shd w:fill="FFFFFF" w:val="clear"/>
          </w:tcPr>
          <w:p>
            <w:pPr>
              <w:pStyle w:val="style51"/>
              <w:jc w:val="both"/>
              <w:rPr/>
            </w:pPr>
            <w:r>
              <w:rPr/>
            </w:r>
          </w:p>
          <w:p>
            <w:pPr>
              <w:pStyle w:val="style51"/>
              <w:jc w:val="both"/>
              <w:rPr>
                <w:shd w:fill="FFFF66" w:val="clear"/>
              </w:rPr>
            </w:pPr>
            <w:r>
              <w:rPr>
                <w:shd w:fill="FFFF66" w:val="clear"/>
              </w:rPr>
              <w:t>Л.С. Захарова</w:t>
            </w:r>
          </w:p>
        </w:tc>
      </w:tr>
    </w:tbl>
    <w:p>
      <w:pPr>
        <w:pStyle w:val="style0"/>
        <w:rPr/>
      </w:pPr>
      <w:r>
        <w:rPr/>
      </w:r>
    </w:p>
    <w:sectPr>
      <w:type w:val="nextPage"/>
      <w:pgSz w:h="16838" w:w="11906"/>
      <w:pgMar w:bottom="1134" w:footer="0" w:gutter="0" w:header="0" w:left="1701" w:right="850" w:top="1134"/>
      <w:pgNumType w:fmt="decimal"/>
      <w:formProt w:val="false"/>
      <w:textDirection w:val="lrTb"/>
      <w:docGrid w:charSpace="-16385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o="urn:schemas-microsoft-com:office:office" xmlns:r="http://schemas.openxmlformats.org/officeDocument/2006/relationships" xmlns:v="urn:schemas-microsoft-com:vml" xmlns:w="http://schemas.openxmlformats.org/wordprocessingml/2006/main">
  <w:abstractNum w:abstractNumId="1">
    <w:lvl w:ilvl="0">
      <w:start w:val="1"/>
      <w:numFmt w:val="none"/>
      <w:suff w:val="nothing"/>
      <w:lvlText w:val=""/>
      <w:lvlJc w:val="left"/>
      <w:pPr>
        <w:ind w:hanging="432" w:left="432"/>
      </w:pPr>
    </w:lvl>
    <w:lvl w:ilvl="1">
      <w:start w:val="1"/>
      <w:numFmt w:val="none"/>
      <w:suff w:val="nothing"/>
      <w:lvlText w:val=""/>
      <w:lvlJc w:val="left"/>
      <w:pPr>
        <w:ind w:hanging="576" w:left="576"/>
      </w:pPr>
    </w:lvl>
    <w:lvl w:ilvl="2">
      <w:start w:val="1"/>
      <w:numFmt w:val="none"/>
      <w:suff w:val="nothing"/>
      <w:lvlText w:val=""/>
      <w:lvlJc w:val="left"/>
      <w:pPr>
        <w:ind w:hanging="720" w:left="720"/>
      </w:pPr>
    </w:lvl>
    <w:lvl w:ilvl="3">
      <w:start w:val="1"/>
      <w:numFmt w:val="none"/>
      <w:suff w:val="nothing"/>
      <w:lvlText w:val=""/>
      <w:lvlJc w:val="left"/>
      <w:pPr>
        <w:ind w:hanging="864" w:left="864"/>
      </w:pPr>
    </w:lvl>
    <w:lvl w:ilvl="4">
      <w:start w:val="1"/>
      <w:numFmt w:val="none"/>
      <w:suff w:val="nothing"/>
      <w:lvlText w:val=""/>
      <w:lvlJc w:val="left"/>
      <w:pPr>
        <w:ind w:hanging="1008" w:left="1008"/>
      </w:pPr>
    </w:lvl>
    <w:lvl w:ilvl="5">
      <w:start w:val="1"/>
      <w:numFmt w:val="none"/>
      <w:suff w:val="nothing"/>
      <w:lvlText w:val=""/>
      <w:lvlJc w:val="left"/>
      <w:pPr>
        <w:ind w:hanging="1152" w:left="1152"/>
      </w:pPr>
    </w:lvl>
    <w:lvl w:ilvl="6">
      <w:start w:val="1"/>
      <w:numFmt w:val="none"/>
      <w:suff w:val="nothing"/>
      <w:lvlText w:val=""/>
      <w:lvlJc w:val="left"/>
      <w:pPr>
        <w:ind w:hanging="1296" w:left="1296"/>
      </w:pPr>
    </w:lvl>
    <w:lvl w:ilvl="7">
      <w:start w:val="1"/>
      <w:numFmt w:val="none"/>
      <w:suff w:val="nothing"/>
      <w:lvlText w:val=""/>
      <w:lvlJc w:val="left"/>
      <w:pPr>
        <w:ind w:hanging="1440" w:left="1440"/>
      </w:pPr>
    </w:lvl>
    <w:lvl w:ilvl="8">
      <w:start w:val="1"/>
      <w:numFmt w:val="none"/>
      <w:suff w:val="nothing"/>
      <w:lvlText w:val=""/>
      <w:lvlJc w:val="left"/>
      <w:pPr>
        <w:ind w:hanging="1584" w:left="1584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pos="432" w:val="num"/>
        </w:tabs>
        <w:ind w:hanging="432" w:left="432"/>
      </w:pPr>
    </w:lvl>
    <w:lvl w:ilvl="1">
      <w:start w:val="1"/>
      <w:numFmt w:val="none"/>
      <w:suff w:val="nothing"/>
      <w:lvlText w:val=""/>
      <w:lvlJc w:val="left"/>
      <w:pPr>
        <w:tabs>
          <w:tab w:pos="576" w:val="num"/>
        </w:tabs>
        <w:ind w:hanging="576" w:left="576"/>
      </w:pPr>
    </w:lvl>
    <w:lvl w:ilvl="2">
      <w:start w:val="1"/>
      <w:numFmt w:val="none"/>
      <w:suff w:val="nothing"/>
      <w:lvlText w:val=""/>
      <w:lvlJc w:val="left"/>
      <w:pPr>
        <w:tabs>
          <w:tab w:pos="720" w:val="num"/>
        </w:tabs>
        <w:ind w:hanging="720" w:left="720"/>
      </w:pPr>
    </w:lvl>
    <w:lvl w:ilvl="3">
      <w:start w:val="1"/>
      <w:numFmt w:val="none"/>
      <w:suff w:val="nothing"/>
      <w:lvlText w:val=""/>
      <w:lvlJc w:val="left"/>
      <w:pPr>
        <w:tabs>
          <w:tab w:pos="864" w:val="num"/>
        </w:tabs>
        <w:ind w:hanging="864" w:left="864"/>
      </w:pPr>
    </w:lvl>
    <w:lvl w:ilvl="4">
      <w:start w:val="1"/>
      <w:numFmt w:val="none"/>
      <w:suff w:val="nothing"/>
      <w:lvlText w:val=""/>
      <w:lvlJc w:val="left"/>
      <w:pPr>
        <w:tabs>
          <w:tab w:pos="1008" w:val="num"/>
        </w:tabs>
        <w:ind w:hanging="1008" w:left="1008"/>
      </w:pPr>
    </w:lvl>
    <w:lvl w:ilvl="5">
      <w:start w:val="1"/>
      <w:numFmt w:val="none"/>
      <w:suff w:val="nothing"/>
      <w:lvlText w:val=""/>
      <w:lvlJc w:val="left"/>
      <w:pPr>
        <w:tabs>
          <w:tab w:pos="1152" w:val="num"/>
        </w:tabs>
        <w:ind w:hanging="1152" w:left="1152"/>
      </w:pPr>
    </w:lvl>
    <w:lvl w:ilvl="6">
      <w:start w:val="1"/>
      <w:numFmt w:val="none"/>
      <w:suff w:val="nothing"/>
      <w:lvlText w:val=""/>
      <w:lvlJc w:val="left"/>
      <w:pPr>
        <w:tabs>
          <w:tab w:pos="1296" w:val="num"/>
        </w:tabs>
        <w:ind w:hanging="1296" w:left="1296"/>
      </w:pPr>
    </w:lvl>
    <w:lvl w:ilvl="7">
      <w:start w:val="1"/>
      <w:numFmt w:val="none"/>
      <w:suff w:val="nothing"/>
      <w:lvlText w:val=""/>
      <w:lvlJc w:val="left"/>
      <w:pPr>
        <w:tabs>
          <w:tab w:pos="1440" w:val="num"/>
        </w:tabs>
        <w:ind w:hanging="1440" w:left="1440"/>
      </w:pPr>
    </w:lvl>
    <w:lvl w:ilvl="8">
      <w:start w:val="1"/>
      <w:numFmt w:val="none"/>
      <w:suff w:val="nothing"/>
      <w:lvlText w:val=""/>
      <w:lvlJc w:val="left"/>
      <w:pPr>
        <w:tabs>
          <w:tab w:pos="1584" w:val="num"/>
        </w:tabs>
        <w:ind w:hanging="1584" w:left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  <w:overflowPunct w:val="false"/>
    </w:pPr>
    <w:rPr>
      <w:rFonts w:ascii="Times New Roman" w:cs="FreeSans" w:eastAsia="DejaVu Sans" w:hAnsi="Times New Roman"/>
      <w:color w:val="00000A"/>
      <w:sz w:val="28"/>
      <w:szCs w:val="24"/>
      <w:lang w:bidi="hi-IN" w:eastAsia="zh-CN" w:val="uk-UA"/>
    </w:rPr>
  </w:style>
  <w:style w:styleId="style1" w:type="paragraph">
    <w:name w:val="Заголовок 1"/>
    <w:basedOn w:val="style0"/>
    <w:next w:val="style1"/>
    <w:pPr>
      <w:keepNext/>
      <w:jc w:val="both"/>
    </w:pPr>
    <w:rPr>
      <w:i/>
      <w:iCs/>
    </w:rPr>
  </w:style>
  <w:style w:styleId="style2" w:type="paragraph">
    <w:name w:val="Заголовок 2"/>
    <w:basedOn w:val="style0"/>
    <w:next w:val="style2"/>
    <w:pPr>
      <w:keepNext/>
      <w:keepLines/>
      <w:spacing w:after="0" w:before="200"/>
      <w:contextualSpacing w:val="false"/>
    </w:pPr>
    <w:rPr>
      <w:rFonts w:ascii="Cambria" w:hAnsi="Cambria"/>
      <w:b/>
      <w:bCs/>
      <w:color w:val="4F81BD"/>
      <w:sz w:val="26"/>
      <w:szCs w:val="26"/>
    </w:rPr>
  </w:style>
  <w:style w:styleId="style3" w:type="paragraph">
    <w:name w:val="Заголовок 3"/>
    <w:basedOn w:val="style0"/>
    <w:next w:val="style3"/>
    <w:pPr>
      <w:keepNext/>
      <w:keepLines/>
      <w:spacing w:after="0" w:before="200"/>
      <w:contextualSpacing w:val="false"/>
    </w:pPr>
    <w:rPr>
      <w:rFonts w:ascii="Cambria" w:hAnsi="Cambria"/>
      <w:b/>
      <w:bCs/>
      <w:color w:val="4F81BD"/>
    </w:rPr>
  </w:style>
  <w:style w:styleId="style4" w:type="paragraph">
    <w:name w:val="Заголовок 4"/>
    <w:basedOn w:val="style0"/>
    <w:next w:val="style4"/>
    <w:pPr>
      <w:keepNext/>
      <w:keepLines/>
      <w:spacing w:after="0" w:before="200"/>
      <w:contextualSpacing w:val="false"/>
    </w:pPr>
    <w:rPr>
      <w:rFonts w:ascii="Cambria" w:hAnsi="Cambria"/>
      <w:b/>
      <w:bCs/>
      <w:i/>
      <w:iCs/>
      <w:color w:val="4F81BD"/>
    </w:rPr>
  </w:style>
  <w:style w:styleId="style5" w:type="paragraph">
    <w:name w:val="Заголовок 5"/>
    <w:basedOn w:val="style0"/>
    <w:next w:val="style5"/>
    <w:pPr>
      <w:keepNext/>
    </w:pPr>
    <w:rPr>
      <w:b/>
      <w:bCs/>
    </w:rPr>
  </w:style>
  <w:style w:styleId="style6" w:type="paragraph">
    <w:name w:val="Заголовок 6"/>
    <w:basedOn w:val="style0"/>
    <w:next w:val="style6"/>
    <w:pPr>
      <w:keepNext/>
      <w:keepLines/>
      <w:spacing w:after="0" w:before="200"/>
      <w:contextualSpacing w:val="false"/>
    </w:pPr>
    <w:rPr>
      <w:rFonts w:ascii="Cambria" w:hAnsi="Cambria"/>
      <w:i/>
      <w:iCs/>
      <w:color w:val="243F60"/>
    </w:rPr>
  </w:style>
  <w:style w:styleId="style7" w:type="paragraph">
    <w:name w:val="Заголовок 7"/>
    <w:basedOn w:val="style0"/>
    <w:next w:val="style7"/>
    <w:pPr>
      <w:keepNext/>
      <w:keepLines/>
      <w:spacing w:after="0" w:before="200"/>
      <w:contextualSpacing w:val="false"/>
    </w:pPr>
    <w:rPr>
      <w:rFonts w:ascii="Cambria" w:hAnsi="Cambria"/>
      <w:i/>
      <w:iCs/>
      <w:color w:val="404040"/>
    </w:rPr>
  </w:style>
  <w:style w:styleId="style8" w:type="paragraph">
    <w:name w:val="Заголовок 8"/>
    <w:basedOn w:val="style0"/>
    <w:next w:val="style8"/>
    <w:pPr>
      <w:keepNext/>
      <w:keepLines/>
      <w:spacing w:after="0" w:before="200"/>
      <w:contextualSpacing w:val="false"/>
    </w:pPr>
    <w:rPr>
      <w:rFonts w:ascii="Cambria" w:hAnsi="Cambria"/>
      <w:color w:val="404040"/>
      <w:sz w:val="20"/>
      <w:szCs w:val="20"/>
    </w:rPr>
  </w:style>
  <w:style w:styleId="style9" w:type="paragraph">
    <w:name w:val="Заголовок 9"/>
    <w:basedOn w:val="style0"/>
    <w:next w:val="style9"/>
    <w:pPr>
      <w:keepNext/>
      <w:keepLines/>
      <w:spacing w:after="0" w:before="200"/>
      <w:contextualSpacing w:val="false"/>
    </w:pPr>
    <w:rPr>
      <w:rFonts w:ascii="Cambria" w:hAnsi="Cambria"/>
      <w:i/>
      <w:iCs/>
      <w:color w:val="404040"/>
      <w:sz w:val="20"/>
      <w:szCs w:val="20"/>
    </w:rPr>
  </w:style>
  <w:style w:styleId="style15" w:type="character">
    <w:name w:val="Default Paragraph Font"/>
    <w:next w:val="style15"/>
    <w:rPr/>
  </w:style>
  <w:style w:styleId="style16" w:type="character">
    <w:name w:val="Заголовок 1 Знак"/>
    <w:basedOn w:val="style15"/>
    <w:next w:val="style16"/>
    <w:rPr>
      <w:i/>
      <w:iCs/>
      <w:sz w:val="24"/>
      <w:szCs w:val="24"/>
      <w:lang w:val="uk-UA"/>
    </w:rPr>
  </w:style>
  <w:style w:styleId="style17" w:type="character">
    <w:name w:val="Заголовок 2 Знак"/>
    <w:basedOn w:val="style15"/>
    <w:next w:val="style17"/>
    <w:rPr>
      <w:rFonts w:ascii="Cambria" w:hAnsi="Cambria"/>
      <w:b/>
      <w:bCs/>
      <w:color w:val="4F81BD"/>
      <w:sz w:val="26"/>
      <w:szCs w:val="26"/>
    </w:rPr>
  </w:style>
  <w:style w:styleId="style18" w:type="character">
    <w:name w:val="Заголовок 3 Знак"/>
    <w:basedOn w:val="style15"/>
    <w:next w:val="style18"/>
    <w:rPr>
      <w:rFonts w:ascii="Cambria" w:hAnsi="Cambria"/>
      <w:b/>
      <w:bCs/>
      <w:color w:val="4F81BD"/>
      <w:sz w:val="24"/>
      <w:szCs w:val="24"/>
    </w:rPr>
  </w:style>
  <w:style w:styleId="style19" w:type="character">
    <w:name w:val="Заголовок 4 Знак"/>
    <w:basedOn w:val="style15"/>
    <w:next w:val="style19"/>
    <w:rPr>
      <w:rFonts w:ascii="Cambria" w:hAnsi="Cambria"/>
      <w:b/>
      <w:bCs/>
      <w:i/>
      <w:iCs/>
      <w:color w:val="4F81BD"/>
      <w:sz w:val="24"/>
      <w:szCs w:val="24"/>
    </w:rPr>
  </w:style>
  <w:style w:styleId="style20" w:type="character">
    <w:name w:val="Заголовок 5 Знак"/>
    <w:basedOn w:val="style15"/>
    <w:next w:val="style20"/>
    <w:rPr>
      <w:b/>
      <w:bCs/>
      <w:sz w:val="24"/>
      <w:szCs w:val="24"/>
      <w:lang w:val="uk-UA"/>
    </w:rPr>
  </w:style>
  <w:style w:styleId="style21" w:type="character">
    <w:name w:val="Заголовок 6 Знак"/>
    <w:basedOn w:val="style15"/>
    <w:next w:val="style21"/>
    <w:rPr>
      <w:rFonts w:ascii="Cambria" w:hAnsi="Cambria"/>
      <w:i/>
      <w:iCs/>
      <w:color w:val="243F60"/>
      <w:sz w:val="24"/>
      <w:szCs w:val="24"/>
    </w:rPr>
  </w:style>
  <w:style w:styleId="style22" w:type="character">
    <w:name w:val="Заголовок 7 Знак"/>
    <w:basedOn w:val="style15"/>
    <w:next w:val="style22"/>
    <w:rPr>
      <w:rFonts w:ascii="Cambria" w:hAnsi="Cambria"/>
      <w:i/>
      <w:iCs/>
      <w:color w:val="404040"/>
      <w:sz w:val="24"/>
      <w:szCs w:val="24"/>
    </w:rPr>
  </w:style>
  <w:style w:styleId="style23" w:type="character">
    <w:name w:val="Заголовок 8 Знак"/>
    <w:basedOn w:val="style15"/>
    <w:next w:val="style23"/>
    <w:rPr>
      <w:rFonts w:ascii="Cambria" w:hAnsi="Cambria"/>
      <w:color w:val="404040"/>
    </w:rPr>
  </w:style>
  <w:style w:styleId="style24" w:type="character">
    <w:name w:val="Заголовок 9 Знак"/>
    <w:basedOn w:val="style15"/>
    <w:next w:val="style24"/>
    <w:rPr>
      <w:rFonts w:ascii="Cambria" w:hAnsi="Cambria"/>
      <w:i/>
      <w:iCs/>
      <w:color w:val="404040"/>
    </w:rPr>
  </w:style>
  <w:style w:styleId="style25" w:type="character">
    <w:name w:val="Название Знак"/>
    <w:basedOn w:val="style15"/>
    <w:next w:val="style25"/>
    <w:rPr>
      <w:rFonts w:ascii="Cambria" w:hAnsi="Cambria"/>
      <w:color w:val="17365D"/>
      <w:spacing w:val="5"/>
      <w:sz w:val="52"/>
      <w:szCs w:val="52"/>
    </w:rPr>
  </w:style>
  <w:style w:styleId="style26" w:type="character">
    <w:name w:val="Подзаголовок Знак"/>
    <w:basedOn w:val="style15"/>
    <w:next w:val="style26"/>
    <w:rPr>
      <w:rFonts w:ascii="Cambria" w:hAnsi="Cambria"/>
      <w:i/>
      <w:iCs/>
      <w:color w:val="4F81BD"/>
      <w:spacing w:val="15"/>
      <w:sz w:val="24"/>
      <w:szCs w:val="24"/>
    </w:rPr>
  </w:style>
  <w:style w:styleId="style27" w:type="character">
    <w:name w:val="Выделение жирным"/>
    <w:basedOn w:val="style15"/>
    <w:next w:val="style27"/>
    <w:rPr>
      <w:b/>
      <w:bCs/>
    </w:rPr>
  </w:style>
  <w:style w:styleId="style28" w:type="character">
    <w:name w:val="Выделение"/>
    <w:basedOn w:val="style15"/>
    <w:next w:val="style28"/>
    <w:rPr>
      <w:i/>
      <w:iCs/>
    </w:rPr>
  </w:style>
  <w:style w:styleId="style29" w:type="character">
    <w:name w:val="Цитата 2 Знак"/>
    <w:basedOn w:val="style15"/>
    <w:next w:val="style29"/>
    <w:rPr>
      <w:i/>
      <w:iCs/>
      <w:color w:val="000000"/>
      <w:sz w:val="24"/>
      <w:szCs w:val="24"/>
    </w:rPr>
  </w:style>
  <w:style w:styleId="style30" w:type="character">
    <w:name w:val="Выделенная цитата Знак"/>
    <w:basedOn w:val="style15"/>
    <w:next w:val="style30"/>
    <w:rPr>
      <w:b/>
      <w:bCs/>
      <w:i/>
      <w:iCs/>
      <w:color w:val="4F81BD"/>
      <w:sz w:val="24"/>
      <w:szCs w:val="24"/>
    </w:rPr>
  </w:style>
  <w:style w:styleId="style31" w:type="character">
    <w:name w:val="Subtle Emphasis"/>
    <w:basedOn w:val="style15"/>
    <w:next w:val="style31"/>
    <w:rPr>
      <w:i/>
      <w:iCs/>
      <w:color w:val="808080"/>
    </w:rPr>
  </w:style>
  <w:style w:styleId="style32" w:type="character">
    <w:name w:val="Intense Emphasis"/>
    <w:basedOn w:val="style15"/>
    <w:next w:val="style32"/>
    <w:rPr>
      <w:b/>
      <w:bCs/>
      <w:i/>
      <w:iCs/>
      <w:color w:val="4F81BD"/>
    </w:rPr>
  </w:style>
  <w:style w:styleId="style33" w:type="character">
    <w:name w:val="Subtle Reference"/>
    <w:basedOn w:val="style15"/>
    <w:next w:val="style33"/>
    <w:rPr>
      <w:smallCaps/>
      <w:color w:val="C0504D"/>
      <w:u w:val="single"/>
    </w:rPr>
  </w:style>
  <w:style w:styleId="style34" w:type="character">
    <w:name w:val="Intense Reference"/>
    <w:basedOn w:val="style15"/>
    <w:next w:val="style34"/>
    <w:rPr>
      <w:b/>
      <w:bCs/>
      <w:smallCaps/>
      <w:color w:val="C0504D"/>
      <w:spacing w:val="5"/>
      <w:u w:val="single"/>
    </w:rPr>
  </w:style>
  <w:style w:styleId="style35" w:type="character">
    <w:name w:val="Book Title"/>
    <w:basedOn w:val="style15"/>
    <w:next w:val="style35"/>
    <w:rPr>
      <w:b/>
      <w:bCs/>
      <w:smallCaps/>
      <w:spacing w:val="5"/>
    </w:rPr>
  </w:style>
  <w:style w:styleId="style36" w:type="character">
    <w:name w:val="Текст выноски Знак"/>
    <w:basedOn w:val="style15"/>
    <w:next w:val="style36"/>
    <w:rPr>
      <w:rFonts w:ascii="Tahoma" w:cs="Mangal" w:eastAsia="DejaVu Sans" w:hAnsi="Tahoma"/>
      <w:sz w:val="16"/>
      <w:szCs w:val="14"/>
      <w:lang w:bidi="hi-IN" w:eastAsia="zh-CN" w:val="uk-UA"/>
    </w:rPr>
  </w:style>
  <w:style w:styleId="style37" w:type="paragraph">
    <w:name w:val="Заголовок"/>
    <w:basedOn w:val="style0"/>
    <w:next w:val="style38"/>
    <w:pPr>
      <w:keepNext/>
      <w:spacing w:after="120" w:before="240"/>
      <w:contextualSpacing w:val="false"/>
    </w:pPr>
    <w:rPr>
      <w:rFonts w:ascii="Arial" w:cs="FreeSans" w:eastAsia="DejaVu Sans" w:hAnsi="Arial"/>
      <w:sz w:val="28"/>
      <w:szCs w:val="28"/>
    </w:rPr>
  </w:style>
  <w:style w:styleId="style38" w:type="paragraph">
    <w:name w:val="Основной текст"/>
    <w:basedOn w:val="style0"/>
    <w:next w:val="style38"/>
    <w:pPr>
      <w:spacing w:after="120" w:before="0"/>
      <w:contextualSpacing w:val="false"/>
    </w:pPr>
    <w:rPr/>
  </w:style>
  <w:style w:styleId="style39" w:type="paragraph">
    <w:name w:val="Список"/>
    <w:basedOn w:val="style38"/>
    <w:next w:val="style39"/>
    <w:pPr/>
    <w:rPr>
      <w:rFonts w:cs="FreeSans"/>
    </w:rPr>
  </w:style>
  <w:style w:styleId="style40" w:type="paragraph">
    <w:name w:val="Название"/>
    <w:basedOn w:val="style0"/>
    <w:next w:val="style40"/>
    <w:pPr>
      <w:suppressLineNumbers/>
      <w:spacing w:after="120" w:before="120"/>
      <w:contextualSpacing w:val="false"/>
    </w:pPr>
    <w:rPr>
      <w:rFonts w:cs="FreeSans"/>
      <w:i/>
      <w:iCs/>
      <w:sz w:val="24"/>
      <w:szCs w:val="24"/>
    </w:rPr>
  </w:style>
  <w:style w:styleId="style41" w:type="paragraph">
    <w:name w:val="Указатель"/>
    <w:basedOn w:val="style0"/>
    <w:next w:val="style41"/>
    <w:pPr>
      <w:suppressLineNumbers/>
    </w:pPr>
    <w:rPr>
      <w:rFonts w:cs="FreeSans"/>
    </w:rPr>
  </w:style>
  <w:style w:styleId="style42" w:type="paragraph">
    <w:name w:val="caption"/>
    <w:basedOn w:val="style0"/>
    <w:next w:val="style42"/>
    <w:pPr>
      <w:spacing w:after="200" w:before="0"/>
      <w:contextualSpacing w:val="false"/>
    </w:pPr>
    <w:rPr>
      <w:b/>
      <w:bCs/>
      <w:color w:val="4F81BD"/>
      <w:sz w:val="18"/>
      <w:szCs w:val="18"/>
    </w:rPr>
  </w:style>
  <w:style w:styleId="style43" w:type="paragraph">
    <w:name w:val="Заглавие"/>
    <w:basedOn w:val="style0"/>
    <w:next w:val="style43"/>
    <w:pPr>
      <w:pBdr>
        <w:top w:val="nil"/>
        <w:left w:val="nil"/>
        <w:bottom w:color="4F81BD" w:space="0" w:sz="8" w:val="single"/>
        <w:insideH w:color="4F81BD" w:space="0" w:sz="8" w:val="single"/>
        <w:right w:val="nil"/>
        <w:insideV w:val="nil"/>
      </w:pBdr>
      <w:spacing w:after="300" w:before="0"/>
      <w:contextualSpacing/>
      <w:jc w:val="left"/>
    </w:pPr>
    <w:rPr>
      <w:rFonts w:ascii="Cambria" w:hAnsi="Cambria"/>
      <w:color w:val="17365D"/>
      <w:spacing w:val="5"/>
      <w:sz w:val="52"/>
      <w:szCs w:val="52"/>
    </w:rPr>
  </w:style>
  <w:style w:styleId="style44" w:type="paragraph">
    <w:name w:val="Подзаголовок"/>
    <w:basedOn w:val="style0"/>
    <w:next w:val="style44"/>
    <w:pPr>
      <w:jc w:val="left"/>
    </w:pPr>
    <w:rPr>
      <w:rFonts w:ascii="Cambria" w:hAnsi="Cambria"/>
      <w:i/>
      <w:iCs/>
      <w:color w:val="4F81BD"/>
      <w:spacing w:val="15"/>
    </w:rPr>
  </w:style>
  <w:style w:styleId="style45" w:type="paragraph">
    <w:name w:val="No Spacing"/>
    <w:next w:val="style45"/>
    <w:pPr>
      <w:widowControl/>
      <w:suppressAutoHyphens w:val="true"/>
      <w:overflowPunct w:val="false"/>
    </w:pPr>
    <w:rPr>
      <w:rFonts w:ascii="Times New Roman" w:cs="Times New Roman" w:eastAsia="Times New Roman" w:hAnsi="Times New Roman"/>
      <w:color w:val="00000A"/>
      <w:sz w:val="24"/>
      <w:szCs w:val="24"/>
      <w:lang w:bidi="ar-SA" w:eastAsia="ru-RU" w:val="ru-RU"/>
    </w:rPr>
  </w:style>
  <w:style w:styleId="style46" w:type="paragraph">
    <w:name w:val="List Paragraph"/>
    <w:basedOn w:val="style0"/>
    <w:next w:val="style46"/>
    <w:pPr>
      <w:spacing w:after="0" w:before="0"/>
      <w:ind w:hanging="0" w:left="720" w:right="0"/>
      <w:contextualSpacing/>
    </w:pPr>
    <w:rPr/>
  </w:style>
  <w:style w:styleId="style47" w:type="paragraph">
    <w:name w:val="Quote"/>
    <w:basedOn w:val="style0"/>
    <w:next w:val="style47"/>
    <w:pPr/>
    <w:rPr>
      <w:i/>
      <w:iCs/>
      <w:color w:val="000000"/>
    </w:rPr>
  </w:style>
  <w:style w:styleId="style48" w:type="paragraph">
    <w:name w:val="Intense Quote"/>
    <w:basedOn w:val="style0"/>
    <w:next w:val="style48"/>
    <w:pPr>
      <w:pBdr>
        <w:top w:val="nil"/>
        <w:left w:val="nil"/>
        <w:bottom w:color="4F81BD" w:space="0" w:sz="4" w:val="single"/>
        <w:insideH w:color="4F81BD" w:space="0" w:sz="4" w:val="single"/>
        <w:right w:val="nil"/>
        <w:insideV w:val="nil"/>
      </w:pBdr>
      <w:spacing w:after="280" w:before="200"/>
      <w:ind w:hanging="0" w:left="936" w:right="936"/>
      <w:contextualSpacing w:val="false"/>
    </w:pPr>
    <w:rPr>
      <w:b/>
      <w:bCs/>
      <w:i/>
      <w:iCs/>
      <w:color w:val="4F81BD"/>
    </w:rPr>
  </w:style>
  <w:style w:styleId="style49" w:type="paragraph">
    <w:name w:val="Заголовок оглавления"/>
    <w:basedOn w:val="style1"/>
    <w:next w:val="style49"/>
    <w:pPr>
      <w:keepLines/>
      <w:spacing w:after="0" w:before="480"/>
      <w:contextualSpacing w:val="false"/>
      <w:jc w:val="left"/>
    </w:pPr>
    <w:rPr>
      <w:rFonts w:ascii="Cambria" w:hAnsi="Cambria"/>
      <w:b/>
      <w:bCs/>
      <w:i w:val="false"/>
      <w:iCs w:val="false"/>
      <w:color w:val="365F91"/>
      <w:szCs w:val="28"/>
      <w:lang w:val="ru-RU"/>
    </w:rPr>
  </w:style>
  <w:style w:styleId="style50" w:type="paragraph">
    <w:name w:val="Balloon Text"/>
    <w:basedOn w:val="style0"/>
    <w:next w:val="style50"/>
    <w:pPr/>
    <w:rPr>
      <w:rFonts w:ascii="Tahoma" w:cs="Mangal" w:hAnsi="Tahoma"/>
      <w:sz w:val="16"/>
      <w:szCs w:val="14"/>
    </w:rPr>
  </w:style>
  <w:style w:styleId="style51" w:type="paragraph">
    <w:name w:val="Содержимое таблицы"/>
    <w:basedOn w:val="style0"/>
    <w:next w:val="style51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Application>LibreOffice/4.1.2.3$Linux_x86 LibreOffice_project/410m0$Build-3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2015-05-06T08:25:00Z</dcterms:created>
  <dc:creator>Admin</dc:creator>
  <dcterms:modified xsi:type="dcterms:W3CDTF">2015-05-07T08:52:17Z</dcterms:modified>
  <cp:revision>5</cp:revision>
</cp:coreProperties>
</file>